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C14C0" w14:textId="1DDB64B8" w:rsidR="00312122" w:rsidRPr="00300989" w:rsidRDefault="00AF5297" w:rsidP="00312122">
      <w:pPr>
        <w:ind w:right="-424"/>
        <w:jc w:val="center"/>
        <w:rPr>
          <w:rFonts w:asciiTheme="minorHAnsi" w:hAnsiTheme="minorHAnsi" w:cstheme="minorHAnsi"/>
          <w:b/>
          <w:bCs/>
          <w:sz w:val="28"/>
          <w:szCs w:val="28"/>
          <w:lang w:val="mk-MK"/>
        </w:rPr>
      </w:pPr>
      <w:r w:rsidRPr="00AF5297">
        <w:rPr>
          <w:rFonts w:asciiTheme="minorHAnsi" w:hAnsiTheme="minorHAnsi" w:cstheme="minorHAnsi"/>
          <w:b/>
          <w:bCs/>
          <w:sz w:val="28"/>
          <w:szCs w:val="28"/>
        </w:rPr>
        <w:t xml:space="preserve">Required Documentation for Incoming International Payment Transactions for which the Recipient is a Resident </w:t>
      </w:r>
      <w:r>
        <w:rPr>
          <w:rFonts w:asciiTheme="minorHAnsi" w:hAnsiTheme="minorHAnsi" w:cstheme="minorHAnsi"/>
          <w:b/>
          <w:bCs/>
          <w:sz w:val="28"/>
          <w:szCs w:val="28"/>
        </w:rPr>
        <w:t>Individual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133"/>
        <w:gridCol w:w="5932"/>
      </w:tblGrid>
      <w:tr w:rsidR="00AA42E8" w:rsidRPr="009A7E6C" w14:paraId="2C14F9D9" w14:textId="77777777" w:rsidTr="0093508D">
        <w:tc>
          <w:tcPr>
            <w:tcW w:w="851" w:type="dxa"/>
          </w:tcPr>
          <w:p w14:paraId="51134268" w14:textId="70A16086" w:rsidR="00AA42E8" w:rsidRPr="00AF5297" w:rsidRDefault="00AF5297" w:rsidP="008C05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No.</w:t>
            </w:r>
          </w:p>
        </w:tc>
        <w:tc>
          <w:tcPr>
            <w:tcW w:w="4133" w:type="dxa"/>
          </w:tcPr>
          <w:p w14:paraId="4E6680EB" w14:textId="3E06E576" w:rsidR="00AA42E8" w:rsidRPr="009A7E6C" w:rsidRDefault="00AF5297" w:rsidP="00AF52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bCs/>
                <w:sz w:val="22"/>
                <w:szCs w:val="22"/>
              </w:rPr>
              <w:t>Type of Transaction</w:t>
            </w:r>
          </w:p>
        </w:tc>
        <w:tc>
          <w:tcPr>
            <w:tcW w:w="5932" w:type="dxa"/>
          </w:tcPr>
          <w:p w14:paraId="5BF6F4AA" w14:textId="6072670F" w:rsidR="00AA42E8" w:rsidRPr="009A7E6C" w:rsidRDefault="009A7E6C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            </w:t>
            </w:r>
            <w:r w:rsidR="00AF5297" w:rsidRPr="00AF5297">
              <w:rPr>
                <w:rFonts w:asciiTheme="minorHAnsi" w:hAnsiTheme="minorHAnsi" w:cstheme="minorHAnsi"/>
                <w:bCs/>
                <w:sz w:val="22"/>
                <w:szCs w:val="22"/>
              </w:rPr>
              <w:t>Required Docume</w:t>
            </w:r>
            <w:r w:rsidR="00AF5297">
              <w:rPr>
                <w:rFonts w:asciiTheme="minorHAnsi" w:hAnsiTheme="minorHAnsi" w:cstheme="minorHAnsi"/>
                <w:bCs/>
                <w:sz w:val="22"/>
                <w:szCs w:val="22"/>
              </w:rPr>
              <w:t>nt</w:t>
            </w:r>
          </w:p>
        </w:tc>
      </w:tr>
      <w:tr w:rsidR="00AA42E8" w:rsidRPr="009A7E6C" w14:paraId="6B8A3EAD" w14:textId="77777777" w:rsidTr="0093508D">
        <w:tc>
          <w:tcPr>
            <w:tcW w:w="851" w:type="dxa"/>
          </w:tcPr>
          <w:p w14:paraId="3BC1B660" w14:textId="77777777" w:rsidR="00AA42E8" w:rsidRPr="009A7E6C" w:rsidRDefault="009A7E6C" w:rsidP="008C05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1.</w:t>
            </w:r>
          </w:p>
        </w:tc>
        <w:tc>
          <w:tcPr>
            <w:tcW w:w="4133" w:type="dxa"/>
          </w:tcPr>
          <w:p w14:paraId="117E51BA" w14:textId="4F879C63" w:rsidR="00AA42E8" w:rsidRPr="009A7E6C" w:rsidRDefault="00AF5297" w:rsidP="0026007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Incoming payments based on DIRECT INVESTMENTS</w:t>
            </w:r>
          </w:p>
        </w:tc>
        <w:tc>
          <w:tcPr>
            <w:tcW w:w="5932" w:type="dxa"/>
          </w:tcPr>
          <w:p w14:paraId="3611FFAC" w14:textId="77777777" w:rsidR="00AA42E8" w:rsidRPr="009A7E6C" w:rsidRDefault="00AA42E8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AA42E8" w:rsidRPr="009A7E6C" w14:paraId="7C42A2CE" w14:textId="77777777" w:rsidTr="0093508D">
        <w:tc>
          <w:tcPr>
            <w:tcW w:w="851" w:type="dxa"/>
          </w:tcPr>
          <w:p w14:paraId="4278C863" w14:textId="77777777" w:rsidR="00AA42E8" w:rsidRPr="009A7E6C" w:rsidRDefault="00AA42E8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50A21789" w14:textId="77777777" w:rsidR="00AF5297" w:rsidRPr="00AF5297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Dividend or profit payments from investments abroad by the resident</w:t>
            </w:r>
          </w:p>
          <w:p w14:paraId="756DB590" w14:textId="77777777" w:rsidR="00AF5297" w:rsidRPr="00AF5297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Withdrawal of capital</w:t>
            </w:r>
          </w:p>
          <w:p w14:paraId="245B0F64" w14:textId="0CDB4A81" w:rsidR="00AA42E8" w:rsidRPr="009A7E6C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Sale of securities or shares abroad treated as direct investments</w:t>
            </w:r>
          </w:p>
        </w:tc>
        <w:tc>
          <w:tcPr>
            <w:tcW w:w="5932" w:type="dxa"/>
          </w:tcPr>
          <w:p w14:paraId="07FC7C8B" w14:textId="7D0BA074" w:rsidR="00AA42E8" w:rsidRPr="009A7E6C" w:rsidRDefault="00AF5297" w:rsidP="0031212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Proof of registration in the Register of Direct Investments at the Central Registry of the Republic of North Macedonia</w:t>
            </w:r>
          </w:p>
        </w:tc>
      </w:tr>
      <w:tr w:rsidR="00B814AB" w:rsidRPr="009A7E6C" w14:paraId="503EDF0B" w14:textId="77777777" w:rsidTr="0093508D">
        <w:tc>
          <w:tcPr>
            <w:tcW w:w="851" w:type="dxa"/>
          </w:tcPr>
          <w:p w14:paraId="236CAF86" w14:textId="77777777" w:rsidR="00B814AB" w:rsidRPr="009A7E6C" w:rsidRDefault="009A7E6C" w:rsidP="008C0501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2.</w:t>
            </w:r>
          </w:p>
        </w:tc>
        <w:tc>
          <w:tcPr>
            <w:tcW w:w="4133" w:type="dxa"/>
          </w:tcPr>
          <w:p w14:paraId="1B9676BB" w14:textId="01B58363" w:rsidR="00B814AB" w:rsidRPr="009A7E6C" w:rsidRDefault="00AF5297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Incoming payments based on SECURITIES</w:t>
            </w:r>
          </w:p>
        </w:tc>
        <w:tc>
          <w:tcPr>
            <w:tcW w:w="5932" w:type="dxa"/>
          </w:tcPr>
          <w:p w14:paraId="7655AF9C" w14:textId="77777777" w:rsidR="00B814AB" w:rsidRPr="009A7E6C" w:rsidRDefault="00B814AB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B814AB" w:rsidRPr="009A7E6C" w14:paraId="11C6A514" w14:textId="77777777" w:rsidTr="0093508D">
        <w:tc>
          <w:tcPr>
            <w:tcW w:w="851" w:type="dxa"/>
          </w:tcPr>
          <w:p w14:paraId="16FF8E14" w14:textId="5860F155" w:rsidR="00B814AB" w:rsidRPr="009A7E6C" w:rsidRDefault="00B814AB" w:rsidP="008C0501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64FA4A03" w14:textId="01D0A88C" w:rsidR="00B814AB" w:rsidRPr="009A7E6C" w:rsidRDefault="00AF5297" w:rsidP="00312122">
            <w:pPr>
              <w:rPr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Income from issuing and listing domestic securities abroad</w:t>
            </w:r>
          </w:p>
        </w:tc>
        <w:tc>
          <w:tcPr>
            <w:tcW w:w="5932" w:type="dxa"/>
          </w:tcPr>
          <w:p w14:paraId="4913A5A6" w14:textId="5E3AB12E" w:rsidR="00B814AB" w:rsidRPr="00312122" w:rsidRDefault="00312122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31212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AF5297"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Proof of registration with the Securities and Exchange Commission</w:t>
            </w:r>
          </w:p>
        </w:tc>
      </w:tr>
      <w:tr w:rsidR="00B814AB" w:rsidRPr="009A7E6C" w14:paraId="35230D4F" w14:textId="77777777" w:rsidTr="0093508D">
        <w:tc>
          <w:tcPr>
            <w:tcW w:w="851" w:type="dxa"/>
          </w:tcPr>
          <w:p w14:paraId="5E3D222C" w14:textId="77777777" w:rsidR="00B814AB" w:rsidRPr="009A7E6C" w:rsidRDefault="009A7E6C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3.</w:t>
            </w:r>
          </w:p>
        </w:tc>
        <w:tc>
          <w:tcPr>
            <w:tcW w:w="4133" w:type="dxa"/>
          </w:tcPr>
          <w:p w14:paraId="6A54EC31" w14:textId="35F9139E" w:rsidR="00B814AB" w:rsidRPr="009A7E6C" w:rsidRDefault="00AF5297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Incoming payments based on REAL ESTATE owned by a resident</w:t>
            </w:r>
          </w:p>
        </w:tc>
        <w:tc>
          <w:tcPr>
            <w:tcW w:w="5932" w:type="dxa"/>
          </w:tcPr>
          <w:p w14:paraId="56F5F774" w14:textId="77777777" w:rsidR="00B814AB" w:rsidRPr="009A7E6C" w:rsidRDefault="00B814AB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B814AB" w:rsidRPr="009A7E6C" w14:paraId="5F77C4C9" w14:textId="77777777" w:rsidTr="0093508D">
        <w:trPr>
          <w:trHeight w:val="510"/>
        </w:trPr>
        <w:tc>
          <w:tcPr>
            <w:tcW w:w="851" w:type="dxa"/>
          </w:tcPr>
          <w:p w14:paraId="1CC26652" w14:textId="77777777" w:rsidR="00B814AB" w:rsidRPr="009A7E6C" w:rsidRDefault="00B814AB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7F725E48" w14:textId="178EF953" w:rsidR="00312122" w:rsidRDefault="00AF5297" w:rsidP="0031212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Sale from real estate abroad owned by a resident</w:t>
            </w:r>
          </w:p>
          <w:p w14:paraId="5C8682ED" w14:textId="406F1B1E" w:rsidR="00AF5297" w:rsidRPr="009A7E6C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F5297">
              <w:rPr>
                <w:rFonts w:asciiTheme="minorHAnsi" w:hAnsiTheme="minorHAnsi" w:cstheme="minorHAnsi"/>
                <w:sz w:val="22"/>
                <w:szCs w:val="22"/>
              </w:rPr>
              <w:t>ental income from real estate abroad owned by a resident</w:t>
            </w:r>
          </w:p>
        </w:tc>
        <w:tc>
          <w:tcPr>
            <w:tcW w:w="5932" w:type="dxa"/>
            <w:shd w:val="clear" w:color="auto" w:fill="auto"/>
          </w:tcPr>
          <w:p w14:paraId="1CBED17F" w14:textId="4CC38463" w:rsidR="00B814AB" w:rsidRPr="009A7E6C" w:rsidRDefault="00AF5297" w:rsidP="00312122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Proof of registration in the Register of Real Estate Investments Abroad at the Central Registry of the Republic of North Macedonia</w:t>
            </w:r>
          </w:p>
        </w:tc>
      </w:tr>
      <w:tr w:rsidR="00312122" w:rsidRPr="009A7E6C" w14:paraId="6AE0338D" w14:textId="77777777" w:rsidTr="0093508D">
        <w:trPr>
          <w:trHeight w:val="510"/>
        </w:trPr>
        <w:tc>
          <w:tcPr>
            <w:tcW w:w="851" w:type="dxa"/>
          </w:tcPr>
          <w:p w14:paraId="5E238CA1" w14:textId="46814B51" w:rsidR="00312122" w:rsidRPr="009A7E6C" w:rsidRDefault="00312122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4.</w:t>
            </w:r>
          </w:p>
        </w:tc>
        <w:tc>
          <w:tcPr>
            <w:tcW w:w="4133" w:type="dxa"/>
          </w:tcPr>
          <w:p w14:paraId="14D6E22B" w14:textId="2BA1D3A3" w:rsidR="00312122" w:rsidRDefault="00AF5297" w:rsidP="0031212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Incoming payments based on PORTFOLIO INVESTMENTS</w:t>
            </w:r>
          </w:p>
        </w:tc>
        <w:tc>
          <w:tcPr>
            <w:tcW w:w="5932" w:type="dxa"/>
            <w:shd w:val="clear" w:color="auto" w:fill="auto"/>
          </w:tcPr>
          <w:p w14:paraId="12AF51C2" w14:textId="77777777" w:rsidR="00312122" w:rsidRPr="009A7E6C" w:rsidRDefault="00312122" w:rsidP="00312122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312122" w:rsidRPr="009A7E6C" w14:paraId="3E73C686" w14:textId="77777777" w:rsidTr="0093508D">
        <w:trPr>
          <w:trHeight w:val="510"/>
        </w:trPr>
        <w:tc>
          <w:tcPr>
            <w:tcW w:w="851" w:type="dxa"/>
          </w:tcPr>
          <w:p w14:paraId="107E7286" w14:textId="77777777" w:rsidR="00312122" w:rsidRPr="009A7E6C" w:rsidRDefault="00312122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5DFC4111" w14:textId="5635AA57" w:rsidR="00312122" w:rsidRDefault="00AF5297" w:rsidP="00205FF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Sale of foreign securities treated as portfolio investments</w:t>
            </w:r>
          </w:p>
        </w:tc>
        <w:tc>
          <w:tcPr>
            <w:tcW w:w="5932" w:type="dxa"/>
            <w:shd w:val="clear" w:color="auto" w:fill="auto"/>
          </w:tcPr>
          <w:p w14:paraId="47A0D647" w14:textId="77777777" w:rsidR="00AF5297" w:rsidRPr="00AF5297" w:rsidRDefault="00AF5297" w:rsidP="00AF5297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Document confirming the transaction was executed through:</w:t>
            </w:r>
          </w:p>
          <w:p w14:paraId="004938CA" w14:textId="6E3CCC30" w:rsidR="00AF5297" w:rsidRPr="00AF5297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an authorized participant in the securities market, or</w:t>
            </w:r>
          </w:p>
          <w:p w14:paraId="14144C71" w14:textId="7AD70F1B" w:rsidR="00AF5297" w:rsidRPr="00AF5297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a foreign stock exchange, or</w:t>
            </w:r>
          </w:p>
          <w:p w14:paraId="31590078" w14:textId="4387E5E9" w:rsidR="00312122" w:rsidRPr="00AF5297" w:rsidRDefault="00AF5297" w:rsidP="00AF5297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an organized securities market</w:t>
            </w:r>
          </w:p>
        </w:tc>
      </w:tr>
      <w:tr w:rsidR="00205FFD" w:rsidRPr="009A7E6C" w14:paraId="359394C7" w14:textId="77777777" w:rsidTr="0093508D">
        <w:tc>
          <w:tcPr>
            <w:tcW w:w="851" w:type="dxa"/>
          </w:tcPr>
          <w:p w14:paraId="0FEB0717" w14:textId="0800F824" w:rsidR="00205FFD" w:rsidRDefault="00205FFD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5</w:t>
            </w:r>
            <w:r w:rsidR="001176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467BBEC5" w14:textId="4B352ED0" w:rsidR="00205FFD" w:rsidRPr="009A7E6C" w:rsidRDefault="00AF5297" w:rsidP="00205F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Transfer of funds from a resident’s account abroad to their account in the country</w:t>
            </w:r>
          </w:p>
        </w:tc>
        <w:tc>
          <w:tcPr>
            <w:tcW w:w="5932" w:type="dxa"/>
          </w:tcPr>
          <w:p w14:paraId="14525500" w14:textId="0B1E6F98" w:rsidR="00205FFD" w:rsidRPr="009A7E6C" w:rsidRDefault="00AF5297" w:rsidP="00205FF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Document in accordance with the Decision on the manner and conditions under which residents who are not authorized banks may open and hold accounts abroad *</w:t>
            </w:r>
          </w:p>
        </w:tc>
      </w:tr>
      <w:tr w:rsidR="00B814AB" w:rsidRPr="009A7E6C" w14:paraId="18CF398A" w14:textId="77777777" w:rsidTr="0093508D">
        <w:tc>
          <w:tcPr>
            <w:tcW w:w="851" w:type="dxa"/>
          </w:tcPr>
          <w:p w14:paraId="1A429DFC" w14:textId="5FF96F90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08B384BF" w14:textId="3F846068" w:rsidR="00B814AB" w:rsidRPr="00205FFD" w:rsidRDefault="00AF5297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 transferring funds from a personal account abroad in a country where they hold temporary residence</w:t>
            </w:r>
          </w:p>
        </w:tc>
        <w:tc>
          <w:tcPr>
            <w:tcW w:w="5932" w:type="dxa"/>
          </w:tcPr>
          <w:p w14:paraId="28B73DEB" w14:textId="3E867725" w:rsidR="00B814AB" w:rsidRPr="009A7E6C" w:rsidRDefault="009A7E6C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AF5297"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Document proving regulated residence longer than 3 months (issued by a competent foreign authority or visa valid for longer than 3 months, recorded in the travel document)**</w:t>
            </w:r>
          </w:p>
        </w:tc>
      </w:tr>
      <w:tr w:rsidR="00B814AB" w:rsidRPr="009A7E6C" w14:paraId="69AED634" w14:textId="77777777" w:rsidTr="0093508D">
        <w:tc>
          <w:tcPr>
            <w:tcW w:w="851" w:type="dxa"/>
          </w:tcPr>
          <w:p w14:paraId="60DF1C74" w14:textId="6AB00D6B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C86BCD5" w14:textId="6172042D" w:rsidR="00B814AB" w:rsidRPr="009A7E6C" w:rsidRDefault="00205FFD" w:rsidP="00AF52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AF5297">
              <w:t xml:space="preserve"> </w:t>
            </w:r>
            <w:r w:rsidR="00AF5297"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 transferring funds from a foreign account in the country that issued the travel document</w:t>
            </w:r>
          </w:p>
        </w:tc>
        <w:tc>
          <w:tcPr>
            <w:tcW w:w="5932" w:type="dxa"/>
          </w:tcPr>
          <w:p w14:paraId="3F1026D7" w14:textId="53110972" w:rsidR="00B814AB" w:rsidRPr="009A7E6C" w:rsidRDefault="009A7E6C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AF5297"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Travel document containing address of residence abroad**</w:t>
            </w:r>
          </w:p>
        </w:tc>
      </w:tr>
      <w:tr w:rsidR="00B814AB" w:rsidRPr="009A7E6C" w14:paraId="59D64831" w14:textId="77777777" w:rsidTr="0093508D">
        <w:tc>
          <w:tcPr>
            <w:tcW w:w="851" w:type="dxa"/>
          </w:tcPr>
          <w:p w14:paraId="3B444619" w14:textId="77777777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4541F10B" w14:textId="77777777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0DC9032C" w14:textId="77777777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7584300" w14:textId="2DB0062D" w:rsidR="00B814AB" w:rsidRPr="009A7E6C" w:rsidRDefault="00205FFD" w:rsidP="00EE1D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AF5297">
              <w:t xml:space="preserve"> </w:t>
            </w:r>
            <w:r w:rsidR="00AF5297"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 transferring funds from a foreign account in the country of employment or where the foreign employer or employment authority is located</w:t>
            </w:r>
          </w:p>
        </w:tc>
        <w:tc>
          <w:tcPr>
            <w:tcW w:w="5932" w:type="dxa"/>
          </w:tcPr>
          <w:p w14:paraId="04555CD0" w14:textId="0BEB1F6A" w:rsidR="00B814AB" w:rsidRPr="009A7E6C" w:rsidRDefault="009A7E6C" w:rsidP="00205FFD">
            <w:pPr>
              <w:ind w:right="631"/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AF5297" w:rsidRPr="00AF529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Employment document abroad (e.g. employment contract or certificate issued by a competent foreign authority, including a work visa showing the relevant period)**</w:t>
            </w:r>
          </w:p>
        </w:tc>
      </w:tr>
      <w:tr w:rsidR="00B814AB" w:rsidRPr="009A7E6C" w14:paraId="6BD04965" w14:textId="77777777" w:rsidTr="0093508D">
        <w:tc>
          <w:tcPr>
            <w:tcW w:w="851" w:type="dxa"/>
          </w:tcPr>
          <w:p w14:paraId="647E21E1" w14:textId="77777777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55E69B17" w14:textId="77777777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0AD89FD8" w14:textId="77777777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3378D6D2" w14:textId="46A60825" w:rsidR="00B814AB" w:rsidRPr="001176F3" w:rsidRDefault="001176F3" w:rsidP="00B814A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1176F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 temporarily abroad due to employment in a diplomatic mission or as a close family member of such employee</w:t>
            </w:r>
          </w:p>
        </w:tc>
        <w:tc>
          <w:tcPr>
            <w:tcW w:w="5932" w:type="dxa"/>
          </w:tcPr>
          <w:p w14:paraId="5458C026" w14:textId="7FD76F3F" w:rsidR="00B814AB" w:rsidRPr="009A7E6C" w:rsidRDefault="009A7E6C" w:rsidP="001176F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Diplomatic passport, document issued by the competent authority regulating residence, or written statement by the ambassador/consul confirming employment or family relationship**</w:t>
            </w:r>
          </w:p>
        </w:tc>
      </w:tr>
      <w:tr w:rsidR="00B814AB" w:rsidRPr="009A7E6C" w14:paraId="55203277" w14:textId="77777777" w:rsidTr="0093508D">
        <w:tc>
          <w:tcPr>
            <w:tcW w:w="851" w:type="dxa"/>
          </w:tcPr>
          <w:p w14:paraId="309C8E7F" w14:textId="6EA8A5CB" w:rsidR="00B814AB" w:rsidRPr="009A7E6C" w:rsidRDefault="00B814AB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6C183655" w14:textId="08AD9A69" w:rsidR="00B814AB" w:rsidRPr="009A7E6C" w:rsidRDefault="001176F3" w:rsidP="00A06D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 receiving pension, survivor's pension, social assistance, child allowance, or scholarship due to deceased parent from abroad</w:t>
            </w:r>
          </w:p>
        </w:tc>
        <w:tc>
          <w:tcPr>
            <w:tcW w:w="5932" w:type="dxa"/>
          </w:tcPr>
          <w:p w14:paraId="4EA2C303" w14:textId="4482A0F5" w:rsidR="00B814AB" w:rsidRPr="009A7E6C" w:rsidRDefault="009A7E6C" w:rsidP="00B814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EE1D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elevant document issued by a competent foreign authority**</w:t>
            </w:r>
          </w:p>
        </w:tc>
      </w:tr>
      <w:tr w:rsidR="001176F3" w:rsidRPr="009A7E6C" w14:paraId="2D53DE9C" w14:textId="77777777" w:rsidTr="0093508D">
        <w:tc>
          <w:tcPr>
            <w:tcW w:w="851" w:type="dxa"/>
          </w:tcPr>
          <w:p w14:paraId="375C1A90" w14:textId="77777777" w:rsidR="001176F3" w:rsidRPr="009A7E6C" w:rsidRDefault="001176F3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6373E9AA" w14:textId="15B22921" w:rsidR="001176F3" w:rsidRDefault="001176F3" w:rsidP="001176F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individuals who have sold real estate abroad</w:t>
            </w:r>
          </w:p>
        </w:tc>
        <w:tc>
          <w:tcPr>
            <w:tcW w:w="5932" w:type="dxa"/>
          </w:tcPr>
          <w:p w14:paraId="6FAC5302" w14:textId="162AD15A" w:rsidR="00EE1DD5" w:rsidRPr="00EE1DD5" w:rsidRDefault="001176F3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Proof of registration in the Real Estate Investment Register at the Central Registry of the Republic of North Macedonia**</w:t>
            </w:r>
          </w:p>
          <w:p w14:paraId="70D8196A" w14:textId="01CFC885" w:rsidR="001176F3" w:rsidRPr="00EE1DD5" w:rsidRDefault="00EE1DD5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Sale agreement</w:t>
            </w:r>
          </w:p>
        </w:tc>
      </w:tr>
      <w:tr w:rsidR="001176F3" w:rsidRPr="009A7E6C" w14:paraId="5D33F7C6" w14:textId="77777777" w:rsidTr="0093508D">
        <w:tc>
          <w:tcPr>
            <w:tcW w:w="851" w:type="dxa"/>
          </w:tcPr>
          <w:p w14:paraId="2D670A3A" w14:textId="77777777" w:rsidR="001176F3" w:rsidRPr="009A7E6C" w:rsidRDefault="001176F3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65001D2C" w14:textId="5E446898" w:rsidR="001176F3" w:rsidRDefault="001176F3" w:rsidP="001176F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individuals renting real estate abroad</w:t>
            </w:r>
          </w:p>
        </w:tc>
        <w:tc>
          <w:tcPr>
            <w:tcW w:w="5932" w:type="dxa"/>
          </w:tcPr>
          <w:p w14:paraId="224644E4" w14:textId="6B1163E8" w:rsidR="00EE1DD5" w:rsidRPr="00EE1DD5" w:rsidRDefault="001176F3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1176F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Proof of registration in the Real Estate Investment Register**</w:t>
            </w:r>
          </w:p>
          <w:p w14:paraId="7CCDB212" w14:textId="77777777" w:rsidR="00EE1DD5" w:rsidRPr="00EE1DD5" w:rsidRDefault="00EE1DD5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  <w:p w14:paraId="506C1379" w14:textId="5AEE18B7" w:rsidR="001176F3" w:rsidRPr="009A7E6C" w:rsidRDefault="00EE1DD5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-</w:t>
            </w:r>
            <w:r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Lease agreement</w:t>
            </w:r>
          </w:p>
        </w:tc>
      </w:tr>
      <w:tr w:rsidR="001176F3" w:rsidRPr="009A7E6C" w14:paraId="5E2CD773" w14:textId="77777777" w:rsidTr="0093508D">
        <w:tc>
          <w:tcPr>
            <w:tcW w:w="851" w:type="dxa"/>
          </w:tcPr>
          <w:p w14:paraId="64E6D60E" w14:textId="77777777" w:rsidR="001176F3" w:rsidRPr="009A7E6C" w:rsidRDefault="001176F3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06AEC5D5" w14:textId="3FA09B77" w:rsidR="001176F3" w:rsidRDefault="001176F3" w:rsidP="007E0848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Resident individuals with foreign securities for the purpose of receiving income (sale proceeds, dividends, interest, or other returns)</w:t>
            </w:r>
          </w:p>
        </w:tc>
        <w:tc>
          <w:tcPr>
            <w:tcW w:w="5932" w:type="dxa"/>
          </w:tcPr>
          <w:p w14:paraId="0BFCFD28" w14:textId="04BDD063" w:rsidR="00EE1DD5" w:rsidRPr="00EE1DD5" w:rsidRDefault="007E0848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Order or report of executed transaction, agreement or other document confirming the transaction</w:t>
            </w:r>
          </w:p>
          <w:p w14:paraId="2B0B6943" w14:textId="64262628" w:rsidR="00EE1DD5" w:rsidRPr="00EE1DD5" w:rsidRDefault="00EE1DD5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Documentation proving business relationship with a licensed foreign market participant</w:t>
            </w:r>
          </w:p>
          <w:p w14:paraId="6521D920" w14:textId="21CF802D" w:rsidR="00EE1DD5" w:rsidRPr="00EE1DD5" w:rsidRDefault="00EE1DD5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Notification/document on paid dividends/interest/returns and statement from a securities account issued by a foreign custodian</w:t>
            </w:r>
          </w:p>
          <w:p w14:paraId="79E841AF" w14:textId="428BA97E" w:rsidR="001176F3" w:rsidRPr="009A7E6C" w:rsidRDefault="00EE1DD5" w:rsidP="00EE1DD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The purpose of the transaction must be clearly stated in the incoming transfer order</w:t>
            </w:r>
            <w:r w:rsidR="007E0848" w:rsidRPr="007E084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принос)</w:t>
            </w:r>
          </w:p>
        </w:tc>
      </w:tr>
      <w:tr w:rsidR="004C5187" w:rsidRPr="009A7E6C" w14:paraId="6F58BB8E" w14:textId="77777777" w:rsidTr="0093508D">
        <w:tc>
          <w:tcPr>
            <w:tcW w:w="851" w:type="dxa"/>
          </w:tcPr>
          <w:p w14:paraId="74BB9864" w14:textId="73B1C40F" w:rsidR="004C5187" w:rsidRPr="009A7E6C" w:rsidRDefault="004C5187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5BD23A39" w14:textId="518B9D5A" w:rsidR="004C5187" w:rsidRPr="00953126" w:rsidRDefault="007E0848" w:rsidP="00B814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="Calibri" w:hAnsi="Calibri" w:cs="Calibri"/>
                <w:sz w:val="22"/>
                <w:szCs w:val="22"/>
                <w:lang w:val="mk-MK"/>
              </w:rPr>
              <w:t>Incoming transfers for the purpose of EDUCATION</w:t>
            </w:r>
          </w:p>
        </w:tc>
        <w:tc>
          <w:tcPr>
            <w:tcW w:w="5932" w:type="dxa"/>
          </w:tcPr>
          <w:p w14:paraId="0E7C9DB3" w14:textId="489AD48C" w:rsidR="007E0848" w:rsidRDefault="004C5187" w:rsidP="004C5187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953126">
              <w:rPr>
                <w:rFonts w:ascii="Calibri" w:hAnsi="Calibri" w:cs="Calibr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="Calibri" w:hAnsi="Calibri" w:cs="Calibri"/>
                <w:sz w:val="22"/>
                <w:szCs w:val="22"/>
                <w:lang w:val="mk-MK"/>
              </w:rPr>
              <w:t>Document issued by a competent foreign educational institution, authority, or consular mission in North Macedonia**</w:t>
            </w:r>
          </w:p>
          <w:p w14:paraId="350A8338" w14:textId="570F3154" w:rsidR="004C5187" w:rsidRPr="00953126" w:rsidRDefault="004C5187" w:rsidP="004C518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07774D" w:rsidRPr="008C5FDC" w14:paraId="74FA6341" w14:textId="77777777" w:rsidTr="0093508D">
        <w:trPr>
          <w:trHeight w:val="510"/>
        </w:trPr>
        <w:tc>
          <w:tcPr>
            <w:tcW w:w="851" w:type="dxa"/>
          </w:tcPr>
          <w:p w14:paraId="147AD0A4" w14:textId="634E061E" w:rsidR="0007774D" w:rsidRDefault="0007774D" w:rsidP="001868B3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6.</w:t>
            </w:r>
          </w:p>
        </w:tc>
        <w:tc>
          <w:tcPr>
            <w:tcW w:w="4133" w:type="dxa"/>
          </w:tcPr>
          <w:p w14:paraId="46A2D987" w14:textId="35504975" w:rsidR="0007774D" w:rsidRPr="008C5FDC" w:rsidRDefault="00EE1DD5" w:rsidP="008C5F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EE1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Incoming payments from a FOREIGN PAYMENT INSTITUTION or ELECTRONIC MONEY INSTITUTION</w:t>
            </w:r>
          </w:p>
        </w:tc>
        <w:tc>
          <w:tcPr>
            <w:tcW w:w="5932" w:type="dxa"/>
            <w:shd w:val="clear" w:color="auto" w:fill="auto"/>
          </w:tcPr>
          <w:p w14:paraId="707FE17D" w14:textId="77777777" w:rsidR="0007774D" w:rsidRPr="008C5FDC" w:rsidRDefault="0007774D" w:rsidP="007E0848">
            <w:pPr>
              <w:ind w:left="-108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</w:tr>
      <w:tr w:rsidR="008C5FDC" w:rsidRPr="008C5FDC" w14:paraId="0B1394B1" w14:textId="77777777" w:rsidTr="0093508D">
        <w:trPr>
          <w:trHeight w:val="510"/>
        </w:trPr>
        <w:tc>
          <w:tcPr>
            <w:tcW w:w="851" w:type="dxa"/>
          </w:tcPr>
          <w:p w14:paraId="67B28224" w14:textId="434DA888" w:rsidR="00E750E9" w:rsidRPr="008C5FDC" w:rsidRDefault="00E750E9" w:rsidP="001868B3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6378667" w14:textId="68D04D55" w:rsidR="00E750E9" w:rsidRPr="00EE1DD5" w:rsidRDefault="00EE1DD5" w:rsidP="00EE1DD5">
            <w:pPr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</w:pPr>
            <w:r w:rsidRPr="00EE1DD5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- Incoming transfers for commercial purposes (sale of goods or services online) </w:t>
            </w:r>
          </w:p>
        </w:tc>
        <w:tc>
          <w:tcPr>
            <w:tcW w:w="5932" w:type="dxa"/>
            <w:shd w:val="clear" w:color="auto" w:fill="auto"/>
          </w:tcPr>
          <w:p w14:paraId="002E0381" w14:textId="77777777" w:rsidR="009C25BB" w:rsidRDefault="009A7E6C" w:rsidP="009C25BB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8C5FDC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 xml:space="preserve"> </w:t>
            </w:r>
            <w:r w:rsidRPr="008C5FD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E1DD5">
              <w:t xml:space="preserve"> 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Declaration explaining the nature of the transaction </w:t>
            </w:r>
          </w:p>
          <w:p w14:paraId="437F70B4" w14:textId="3D5850BC" w:rsidR="007E0848" w:rsidRPr="008C5FDC" w:rsidRDefault="009C25BB" w:rsidP="009C25BB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EE1DD5" w:rsidRPr="00EE1D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If the foreign payment/e-money institution is also a licensed foreign stock exchange participant or organized market, the resident (individual or legal entity) may open and hold an account fo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 securities trading purposes.</w:t>
            </w:r>
          </w:p>
        </w:tc>
      </w:tr>
      <w:tr w:rsidR="0007774D" w:rsidRPr="008C5FDC" w14:paraId="5E68F466" w14:textId="77777777" w:rsidTr="0090579A">
        <w:trPr>
          <w:trHeight w:val="510"/>
        </w:trPr>
        <w:tc>
          <w:tcPr>
            <w:tcW w:w="851" w:type="dxa"/>
          </w:tcPr>
          <w:p w14:paraId="1480346C" w14:textId="4E1841A9" w:rsidR="0007774D" w:rsidRDefault="0007774D" w:rsidP="0011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7.</w:t>
            </w:r>
          </w:p>
        </w:tc>
        <w:tc>
          <w:tcPr>
            <w:tcW w:w="4133" w:type="dxa"/>
          </w:tcPr>
          <w:p w14:paraId="1567CE81" w14:textId="651FBA91" w:rsidR="0007774D" w:rsidRPr="009A7E6C" w:rsidRDefault="00EE1DD5" w:rsidP="0011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EE1D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Incoming payments based on INSURANCE</w:t>
            </w:r>
          </w:p>
        </w:tc>
        <w:tc>
          <w:tcPr>
            <w:tcW w:w="5932" w:type="dxa"/>
          </w:tcPr>
          <w:p w14:paraId="4A69F857" w14:textId="77777777" w:rsidR="0007774D" w:rsidRPr="009A7E6C" w:rsidRDefault="0007774D" w:rsidP="001176F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1176F3" w:rsidRPr="008C5FDC" w14:paraId="71EFC230" w14:textId="77777777" w:rsidTr="0090579A">
        <w:trPr>
          <w:trHeight w:val="510"/>
        </w:trPr>
        <w:tc>
          <w:tcPr>
            <w:tcW w:w="851" w:type="dxa"/>
          </w:tcPr>
          <w:p w14:paraId="2B46B94C" w14:textId="77777777" w:rsidR="001176F3" w:rsidRPr="009A7E6C" w:rsidRDefault="001176F3" w:rsidP="0011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533F64A9" w14:textId="77777777" w:rsidR="001176F3" w:rsidRPr="009A7E6C" w:rsidRDefault="001176F3" w:rsidP="0011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42058F3F" w14:textId="77777777" w:rsidR="001176F3" w:rsidRPr="009A7E6C" w:rsidRDefault="001176F3" w:rsidP="0011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6A553448" w14:textId="77777777" w:rsidR="001176F3" w:rsidRPr="009A7E6C" w:rsidRDefault="001176F3" w:rsidP="001176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  <w:p w14:paraId="5AC018C6" w14:textId="77777777" w:rsidR="001176F3" w:rsidRDefault="001176F3" w:rsidP="001176F3">
            <w:pP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6834171" w14:textId="5998245D" w:rsidR="001176F3" w:rsidRPr="009C25BB" w:rsidRDefault="00EE1DD5" w:rsidP="001176F3">
            <w:pPr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</w:pPr>
            <w:r w:rsidRPr="009C25BB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Life insurance claims or premiums paid from abroad to a resident’s local account</w:t>
            </w:r>
          </w:p>
        </w:tc>
        <w:tc>
          <w:tcPr>
            <w:tcW w:w="5932" w:type="dxa"/>
          </w:tcPr>
          <w:p w14:paraId="2C6A62E4" w14:textId="77777777" w:rsidR="00364758" w:rsidRDefault="001176F3" w:rsidP="0036475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9C25BB">
              <w:t xml:space="preserve"> </w:t>
            </w:r>
            <w:r w:rsidR="009C25BB" w:rsidRPr="009C25B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Relevant insurance documentation</w:t>
            </w:r>
          </w:p>
          <w:p w14:paraId="447259E7" w14:textId="5C546317" w:rsidR="001176F3" w:rsidRPr="008C5FDC" w:rsidRDefault="009C25BB" w:rsidP="003647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r w:rsidRPr="009C25B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bookmarkStart w:id="0" w:name="_GoBack"/>
            <w:bookmarkEnd w:id="0"/>
            <w:r w:rsidRPr="009C25B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Proof that the insurance contract was not concluded in violation of local regulations (e.g. the individual was a non-resident at the time of signing or was employed by a foreign entity)*</w:t>
            </w:r>
          </w:p>
        </w:tc>
      </w:tr>
      <w:tr w:rsidR="0043470A" w14:paraId="37CD9D32" w14:textId="77777777" w:rsidTr="0043470A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0D5" w14:textId="790A5FAC" w:rsidR="0043470A" w:rsidRPr="0043470A" w:rsidRDefault="004347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8</w:t>
            </w:r>
            <w:r w:rsidRPr="0043470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8DA" w14:textId="6DAA3E0F" w:rsidR="0043470A" w:rsidRDefault="009C25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C25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Incoming payments equal to or exceeding EUR 50,000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523" w14:textId="03E86E1D" w:rsidR="0043470A" w:rsidRPr="0043470A" w:rsidRDefault="009C25BB" w:rsidP="0043470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9C25B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Additional documentation as requested by the Bank</w:t>
            </w:r>
          </w:p>
        </w:tc>
      </w:tr>
    </w:tbl>
    <w:p w14:paraId="093C01FA" w14:textId="77777777" w:rsidR="00E203C9" w:rsidRPr="008C5FDC" w:rsidRDefault="00E203C9" w:rsidP="00B63642">
      <w:pPr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7556E9B9" w14:textId="5D509998" w:rsidR="007E0848" w:rsidRDefault="009C25BB" w:rsidP="007E0848">
      <w:pPr>
        <w:ind w:left="-993" w:right="-908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bookmarkStart w:id="1" w:name="_Hlk210685251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*</w:t>
      </w:r>
      <w:r w:rsidRPr="009C25BB">
        <w:rPr>
          <w:rFonts w:asciiTheme="minorHAnsi" w:hAnsiTheme="minorHAnsi" w:cstheme="minorHAnsi"/>
          <w:b/>
          <w:bCs/>
          <w:sz w:val="22"/>
          <w:szCs w:val="22"/>
          <w:lang w:val="mk-MK"/>
        </w:rPr>
        <w:t>For more information, visit</w:t>
      </w:r>
      <w:proofErr w:type="gramStart"/>
      <w:r w:rsidRPr="009C25BB">
        <w:rPr>
          <w:rFonts w:asciiTheme="minorHAnsi" w:hAnsiTheme="minorHAnsi" w:cstheme="minorHAnsi"/>
          <w:b/>
          <w:bCs/>
          <w:sz w:val="22"/>
          <w:szCs w:val="22"/>
          <w:lang w:val="mk-MK"/>
        </w:rPr>
        <w:t>:</w:t>
      </w:r>
      <w:proofErr w:type="gramEnd"/>
      <w:r w:rsidR="00196779">
        <w:fldChar w:fldCharType="begin"/>
      </w:r>
      <w:r w:rsidR="00196779">
        <w:instrText xml:space="preserve"> HYPERLINK "https://www.nbrm.mk/ns-newsarticle-odluka-za-nacinot-i-uslovite-pod-koi-rezidentite-koisto-ne-se-ovlasteni-banki-mozat-da-otvoraat-i-da-imaat-smetki-vo-stranstvo.nspx" </w:instrText>
      </w:r>
      <w:r w:rsidR="00196779">
        <w:fldChar w:fldCharType="separate"/>
      </w:r>
      <w:r w:rsidR="007E0848" w:rsidRPr="00E851C1">
        <w:rPr>
          <w:rStyle w:val="Hyperlink"/>
          <w:rFonts w:asciiTheme="minorHAnsi" w:hAnsiTheme="minorHAnsi" w:cstheme="minorHAnsi"/>
          <w:b/>
          <w:bCs/>
          <w:sz w:val="22"/>
          <w:szCs w:val="22"/>
          <w:lang w:val="mk-MK"/>
        </w:rPr>
        <w:t>https://www.nbrm.mk/ns-newsarticle-odluka-za-nacinot-i-uslovite-pod-koi-rezidentite-koisto-ne-se-ovlasteni-banki-mozat-da-otvoraat-i-da-imaat-smetki-vo-stranstvo.nspx</w:t>
      </w:r>
      <w:r w:rsidR="00196779">
        <w:rPr>
          <w:rStyle w:val="Hyperlink"/>
          <w:rFonts w:asciiTheme="minorHAnsi" w:hAnsiTheme="minorHAnsi" w:cstheme="minorHAnsi"/>
          <w:b/>
          <w:bCs/>
          <w:sz w:val="22"/>
          <w:szCs w:val="22"/>
          <w:lang w:val="mk-MK"/>
        </w:rPr>
        <w:fldChar w:fldCharType="end"/>
      </w:r>
    </w:p>
    <w:p w14:paraId="2251460F" w14:textId="77777777" w:rsidR="007E0848" w:rsidRPr="007E0848" w:rsidRDefault="007E0848" w:rsidP="007E0848">
      <w:pPr>
        <w:ind w:left="-993" w:right="-908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22F97E00" w14:textId="77777777" w:rsidR="007E0848" w:rsidRPr="007E0848" w:rsidRDefault="007E0848" w:rsidP="007E0848">
      <w:pPr>
        <w:ind w:left="-993" w:right="-908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bookmarkEnd w:id="1"/>
    <w:p w14:paraId="2A1EA8C9" w14:textId="2AAC045B" w:rsidR="009C25BB" w:rsidRDefault="009C25BB" w:rsidP="009C25BB">
      <w:pPr>
        <w:ind w:left="-993" w:right="-908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**</w:t>
      </w:r>
      <w:r w:rsidRPr="009C25B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Note: Countries that are part of the Single Euro Payments Area (SEPA) </w:t>
      </w:r>
      <w:proofErr w:type="gramStart"/>
      <w:r w:rsidRPr="009C25BB">
        <w:rPr>
          <w:rFonts w:asciiTheme="minorHAnsi" w:hAnsiTheme="minorHAnsi" w:cstheme="minorHAnsi"/>
          <w:b/>
          <w:bCs/>
          <w:sz w:val="22"/>
          <w:szCs w:val="22"/>
          <w:lang w:val="mk-MK"/>
        </w:rPr>
        <w:t>are treated</w:t>
      </w:r>
      <w:proofErr w:type="gramEnd"/>
      <w:r w:rsidRPr="009C25BB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as a single country.</w:t>
      </w:r>
    </w:p>
    <w:p w14:paraId="4C69EFE9" w14:textId="77777777" w:rsidR="009C25BB" w:rsidRPr="009C25BB" w:rsidRDefault="009C25BB" w:rsidP="009C25BB">
      <w:pPr>
        <w:ind w:left="-993" w:right="-908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67BA5C3C" w14:textId="753DE8A7" w:rsidR="004C5187" w:rsidRPr="00A06DBD" w:rsidRDefault="009C25BB" w:rsidP="009C25BB">
      <w:pPr>
        <w:ind w:left="-993" w:right="-908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C25BB">
        <w:rPr>
          <w:rFonts w:asciiTheme="minorHAnsi" w:hAnsiTheme="minorHAnsi" w:cstheme="minorHAnsi"/>
          <w:b/>
          <w:bCs/>
          <w:sz w:val="22"/>
          <w:szCs w:val="22"/>
          <w:lang w:val="mk-MK"/>
        </w:rPr>
        <w:t>The Bank reserves the right to request additional documentation.</w:t>
      </w:r>
    </w:p>
    <w:sectPr w:rsidR="004C5187" w:rsidRPr="00A06DBD" w:rsidSect="00127074">
      <w:footerReference w:type="even" r:id="rId7"/>
      <w:foot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395D3" w14:textId="77777777" w:rsidR="00196779" w:rsidRDefault="00196779">
      <w:r>
        <w:separator/>
      </w:r>
    </w:p>
  </w:endnote>
  <w:endnote w:type="continuationSeparator" w:id="0">
    <w:p w14:paraId="7F88DFC7" w14:textId="77777777" w:rsidR="00196779" w:rsidRDefault="0019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A8EA" w14:textId="77777777" w:rsidR="00DE2EAA" w:rsidRDefault="00DE2EAA" w:rsidP="00632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4A0056" w14:textId="77777777" w:rsidR="00DE2EAA" w:rsidRDefault="00DE2EAA" w:rsidP="00CC25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E293" w14:textId="394A0CC8" w:rsidR="00DE2EAA" w:rsidRDefault="00DE2EAA" w:rsidP="00632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7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BE655" w14:textId="77777777" w:rsidR="00DE2EAA" w:rsidRDefault="00DE2EAA" w:rsidP="00CC25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D5F16" w14:textId="77777777" w:rsidR="00196779" w:rsidRDefault="00196779">
      <w:r>
        <w:separator/>
      </w:r>
    </w:p>
  </w:footnote>
  <w:footnote w:type="continuationSeparator" w:id="0">
    <w:p w14:paraId="325DEB64" w14:textId="77777777" w:rsidR="00196779" w:rsidRDefault="0019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30F"/>
    <w:multiLevelType w:val="hybridMultilevel"/>
    <w:tmpl w:val="707825A6"/>
    <w:lvl w:ilvl="0" w:tplc="84A07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8971E7"/>
    <w:multiLevelType w:val="hybridMultilevel"/>
    <w:tmpl w:val="DBF28E02"/>
    <w:lvl w:ilvl="0" w:tplc="EE523DD0"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7B00E92"/>
    <w:multiLevelType w:val="multilevel"/>
    <w:tmpl w:val="72221F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011A1F"/>
    <w:multiLevelType w:val="hybridMultilevel"/>
    <w:tmpl w:val="69821C1C"/>
    <w:lvl w:ilvl="0" w:tplc="CCA0C3F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E0E38FE"/>
    <w:multiLevelType w:val="multilevel"/>
    <w:tmpl w:val="6AC461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00475B"/>
    <w:multiLevelType w:val="hybridMultilevel"/>
    <w:tmpl w:val="5CD01DD4"/>
    <w:lvl w:ilvl="0" w:tplc="81D0A2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B4DF2"/>
    <w:multiLevelType w:val="hybridMultilevel"/>
    <w:tmpl w:val="A926ADF4"/>
    <w:lvl w:ilvl="0" w:tplc="F6EC5F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0662"/>
    <w:multiLevelType w:val="multilevel"/>
    <w:tmpl w:val="3490E34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MAC C Times" w:hAnsi="MAC C Times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ascii="MAC C Times" w:hAnsi="MAC C Times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ascii="MAC C Times" w:hAnsi="MAC C Times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ascii="MAC C Times" w:hAnsi="MAC C Times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ascii="MAC C Times" w:hAnsi="MAC C Times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ascii="MAC C Times" w:hAnsi="MAC C Times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ascii="MAC C Times" w:hAnsi="MAC C Times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ascii="MAC C Times" w:hAnsi="MAC C Times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ascii="MAC C Times" w:hAnsi="MAC C Times" w:hint="default"/>
      </w:rPr>
    </w:lvl>
  </w:abstractNum>
  <w:abstractNum w:abstractNumId="8" w15:restartNumberingAfterBreak="0">
    <w:nsid w:val="314F6B89"/>
    <w:multiLevelType w:val="hybridMultilevel"/>
    <w:tmpl w:val="5C4C67E8"/>
    <w:lvl w:ilvl="0" w:tplc="454C09B2">
      <w:numFmt w:val="bullet"/>
      <w:lvlText w:val="•"/>
      <w:lvlJc w:val="left"/>
      <w:pPr>
        <w:ind w:left="2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 w15:restartNumberingAfterBreak="0">
    <w:nsid w:val="318628BD"/>
    <w:multiLevelType w:val="hybridMultilevel"/>
    <w:tmpl w:val="4790B9FE"/>
    <w:lvl w:ilvl="0" w:tplc="EE523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167B2"/>
    <w:multiLevelType w:val="hybridMultilevel"/>
    <w:tmpl w:val="1CBEFA2A"/>
    <w:lvl w:ilvl="0" w:tplc="7A44EEBA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F0630"/>
    <w:multiLevelType w:val="hybridMultilevel"/>
    <w:tmpl w:val="77B6EB42"/>
    <w:lvl w:ilvl="0" w:tplc="0F885A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1DBD"/>
    <w:multiLevelType w:val="multilevel"/>
    <w:tmpl w:val="6AC461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DB0DE4"/>
    <w:multiLevelType w:val="hybridMultilevel"/>
    <w:tmpl w:val="90302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60A94"/>
    <w:multiLevelType w:val="hybridMultilevel"/>
    <w:tmpl w:val="27AC6F5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73C3505F"/>
    <w:multiLevelType w:val="hybridMultilevel"/>
    <w:tmpl w:val="C07CF5AC"/>
    <w:lvl w:ilvl="0" w:tplc="0430267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15" w:hanging="360"/>
      </w:pPr>
    </w:lvl>
    <w:lvl w:ilvl="2" w:tplc="042F001B" w:tentative="1">
      <w:start w:val="1"/>
      <w:numFmt w:val="lowerRoman"/>
      <w:lvlText w:val="%3."/>
      <w:lvlJc w:val="right"/>
      <w:pPr>
        <w:ind w:left="2235" w:hanging="180"/>
      </w:pPr>
    </w:lvl>
    <w:lvl w:ilvl="3" w:tplc="042F000F" w:tentative="1">
      <w:start w:val="1"/>
      <w:numFmt w:val="decimal"/>
      <w:lvlText w:val="%4."/>
      <w:lvlJc w:val="left"/>
      <w:pPr>
        <w:ind w:left="2955" w:hanging="360"/>
      </w:pPr>
    </w:lvl>
    <w:lvl w:ilvl="4" w:tplc="042F0019" w:tentative="1">
      <w:start w:val="1"/>
      <w:numFmt w:val="lowerLetter"/>
      <w:lvlText w:val="%5."/>
      <w:lvlJc w:val="left"/>
      <w:pPr>
        <w:ind w:left="3675" w:hanging="360"/>
      </w:pPr>
    </w:lvl>
    <w:lvl w:ilvl="5" w:tplc="042F001B" w:tentative="1">
      <w:start w:val="1"/>
      <w:numFmt w:val="lowerRoman"/>
      <w:lvlText w:val="%6."/>
      <w:lvlJc w:val="right"/>
      <w:pPr>
        <w:ind w:left="4395" w:hanging="180"/>
      </w:pPr>
    </w:lvl>
    <w:lvl w:ilvl="6" w:tplc="042F000F" w:tentative="1">
      <w:start w:val="1"/>
      <w:numFmt w:val="decimal"/>
      <w:lvlText w:val="%7."/>
      <w:lvlJc w:val="left"/>
      <w:pPr>
        <w:ind w:left="5115" w:hanging="360"/>
      </w:pPr>
    </w:lvl>
    <w:lvl w:ilvl="7" w:tplc="042F0019" w:tentative="1">
      <w:start w:val="1"/>
      <w:numFmt w:val="lowerLetter"/>
      <w:lvlText w:val="%8."/>
      <w:lvlJc w:val="left"/>
      <w:pPr>
        <w:ind w:left="5835" w:hanging="360"/>
      </w:pPr>
    </w:lvl>
    <w:lvl w:ilvl="8" w:tplc="042F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13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24"/>
    <w:rsid w:val="000032E2"/>
    <w:rsid w:val="0001259B"/>
    <w:rsid w:val="00016C6D"/>
    <w:rsid w:val="0002693D"/>
    <w:rsid w:val="000320C5"/>
    <w:rsid w:val="00035664"/>
    <w:rsid w:val="00051DAB"/>
    <w:rsid w:val="00055CDC"/>
    <w:rsid w:val="00064419"/>
    <w:rsid w:val="0007774D"/>
    <w:rsid w:val="00080578"/>
    <w:rsid w:val="0008565E"/>
    <w:rsid w:val="00090594"/>
    <w:rsid w:val="00090D34"/>
    <w:rsid w:val="0009311D"/>
    <w:rsid w:val="00095459"/>
    <w:rsid w:val="00095D68"/>
    <w:rsid w:val="000B0AFE"/>
    <w:rsid w:val="000B0B90"/>
    <w:rsid w:val="000B3805"/>
    <w:rsid w:val="000B5C90"/>
    <w:rsid w:val="000B5DE0"/>
    <w:rsid w:val="000C4BF8"/>
    <w:rsid w:val="000C64D6"/>
    <w:rsid w:val="000D52D1"/>
    <w:rsid w:val="000D60D9"/>
    <w:rsid w:val="000E5D44"/>
    <w:rsid w:val="000F79C6"/>
    <w:rsid w:val="00101E93"/>
    <w:rsid w:val="00111823"/>
    <w:rsid w:val="00114E9F"/>
    <w:rsid w:val="001156CB"/>
    <w:rsid w:val="00117086"/>
    <w:rsid w:val="001176F3"/>
    <w:rsid w:val="0012060B"/>
    <w:rsid w:val="00127074"/>
    <w:rsid w:val="001278A4"/>
    <w:rsid w:val="00144270"/>
    <w:rsid w:val="00145310"/>
    <w:rsid w:val="001532B1"/>
    <w:rsid w:val="00164CAF"/>
    <w:rsid w:val="00166847"/>
    <w:rsid w:val="00177438"/>
    <w:rsid w:val="0018115B"/>
    <w:rsid w:val="001825A3"/>
    <w:rsid w:val="001868B3"/>
    <w:rsid w:val="00186AFF"/>
    <w:rsid w:val="00192F39"/>
    <w:rsid w:val="00193317"/>
    <w:rsid w:val="00194768"/>
    <w:rsid w:val="00196779"/>
    <w:rsid w:val="001A4179"/>
    <w:rsid w:val="001C1A00"/>
    <w:rsid w:val="001C587F"/>
    <w:rsid w:val="001D0548"/>
    <w:rsid w:val="001D0BC4"/>
    <w:rsid w:val="001D3696"/>
    <w:rsid w:val="001D6831"/>
    <w:rsid w:val="001D793C"/>
    <w:rsid w:val="001F3EDB"/>
    <w:rsid w:val="001F4992"/>
    <w:rsid w:val="001F5317"/>
    <w:rsid w:val="001F613D"/>
    <w:rsid w:val="001F7737"/>
    <w:rsid w:val="00200F6D"/>
    <w:rsid w:val="00203C7A"/>
    <w:rsid w:val="0020539A"/>
    <w:rsid w:val="00205FFD"/>
    <w:rsid w:val="0020661E"/>
    <w:rsid w:val="00207503"/>
    <w:rsid w:val="00207A95"/>
    <w:rsid w:val="00235A25"/>
    <w:rsid w:val="00251DF7"/>
    <w:rsid w:val="0025786C"/>
    <w:rsid w:val="0026007D"/>
    <w:rsid w:val="00276C18"/>
    <w:rsid w:val="002868D6"/>
    <w:rsid w:val="00294670"/>
    <w:rsid w:val="002A58FC"/>
    <w:rsid w:val="002A7AC9"/>
    <w:rsid w:val="002C6CDF"/>
    <w:rsid w:val="002E2143"/>
    <w:rsid w:val="002E52FB"/>
    <w:rsid w:val="00312122"/>
    <w:rsid w:val="003158ED"/>
    <w:rsid w:val="0033069F"/>
    <w:rsid w:val="00341708"/>
    <w:rsid w:val="00364341"/>
    <w:rsid w:val="00364758"/>
    <w:rsid w:val="0037539E"/>
    <w:rsid w:val="00387098"/>
    <w:rsid w:val="00387633"/>
    <w:rsid w:val="00394608"/>
    <w:rsid w:val="0039781E"/>
    <w:rsid w:val="003A13D2"/>
    <w:rsid w:val="003B147B"/>
    <w:rsid w:val="003D51F9"/>
    <w:rsid w:val="003E0361"/>
    <w:rsid w:val="003E05E6"/>
    <w:rsid w:val="003E4031"/>
    <w:rsid w:val="003F0D4F"/>
    <w:rsid w:val="003F238E"/>
    <w:rsid w:val="0040593A"/>
    <w:rsid w:val="00411D23"/>
    <w:rsid w:val="004136A0"/>
    <w:rsid w:val="0041681F"/>
    <w:rsid w:val="00421520"/>
    <w:rsid w:val="00430727"/>
    <w:rsid w:val="0043470A"/>
    <w:rsid w:val="0043640C"/>
    <w:rsid w:val="00447579"/>
    <w:rsid w:val="0045291B"/>
    <w:rsid w:val="00465DF0"/>
    <w:rsid w:val="0047196B"/>
    <w:rsid w:val="0047344A"/>
    <w:rsid w:val="004764BD"/>
    <w:rsid w:val="00481BAD"/>
    <w:rsid w:val="004B2501"/>
    <w:rsid w:val="004B3C04"/>
    <w:rsid w:val="004B59BB"/>
    <w:rsid w:val="004C5187"/>
    <w:rsid w:val="004D7178"/>
    <w:rsid w:val="004E019D"/>
    <w:rsid w:val="004E2E39"/>
    <w:rsid w:val="004E3204"/>
    <w:rsid w:val="004E4ABB"/>
    <w:rsid w:val="004E713A"/>
    <w:rsid w:val="004F4954"/>
    <w:rsid w:val="00501194"/>
    <w:rsid w:val="005100EE"/>
    <w:rsid w:val="005126A0"/>
    <w:rsid w:val="00512CAE"/>
    <w:rsid w:val="00520328"/>
    <w:rsid w:val="00524731"/>
    <w:rsid w:val="00527312"/>
    <w:rsid w:val="00527CFE"/>
    <w:rsid w:val="00531718"/>
    <w:rsid w:val="0053420E"/>
    <w:rsid w:val="00535D6C"/>
    <w:rsid w:val="00540F5A"/>
    <w:rsid w:val="00544508"/>
    <w:rsid w:val="00545B00"/>
    <w:rsid w:val="0055262F"/>
    <w:rsid w:val="005575A4"/>
    <w:rsid w:val="0056012E"/>
    <w:rsid w:val="00572834"/>
    <w:rsid w:val="00585103"/>
    <w:rsid w:val="00587C88"/>
    <w:rsid w:val="005904E4"/>
    <w:rsid w:val="00593106"/>
    <w:rsid w:val="005948AD"/>
    <w:rsid w:val="005A1555"/>
    <w:rsid w:val="005A21FE"/>
    <w:rsid w:val="005C2FE7"/>
    <w:rsid w:val="005C4E89"/>
    <w:rsid w:val="005D3969"/>
    <w:rsid w:val="005F046B"/>
    <w:rsid w:val="005F4743"/>
    <w:rsid w:val="0060573E"/>
    <w:rsid w:val="006064E3"/>
    <w:rsid w:val="006112F6"/>
    <w:rsid w:val="006175D4"/>
    <w:rsid w:val="006323A0"/>
    <w:rsid w:val="006328ED"/>
    <w:rsid w:val="00634BD1"/>
    <w:rsid w:val="00642432"/>
    <w:rsid w:val="00642789"/>
    <w:rsid w:val="006502F1"/>
    <w:rsid w:val="00653608"/>
    <w:rsid w:val="0066117D"/>
    <w:rsid w:val="006650D7"/>
    <w:rsid w:val="006819A8"/>
    <w:rsid w:val="00691945"/>
    <w:rsid w:val="00696148"/>
    <w:rsid w:val="006A723A"/>
    <w:rsid w:val="006B1AA3"/>
    <w:rsid w:val="006C0F20"/>
    <w:rsid w:val="006C146F"/>
    <w:rsid w:val="006C365A"/>
    <w:rsid w:val="006D01F4"/>
    <w:rsid w:val="006D7EF3"/>
    <w:rsid w:val="006E237C"/>
    <w:rsid w:val="00704A19"/>
    <w:rsid w:val="00704FD0"/>
    <w:rsid w:val="007058A1"/>
    <w:rsid w:val="0070730D"/>
    <w:rsid w:val="00710E1B"/>
    <w:rsid w:val="007340EF"/>
    <w:rsid w:val="007348CA"/>
    <w:rsid w:val="0073528E"/>
    <w:rsid w:val="007364A9"/>
    <w:rsid w:val="00737AAD"/>
    <w:rsid w:val="00737F99"/>
    <w:rsid w:val="00747587"/>
    <w:rsid w:val="00750D7D"/>
    <w:rsid w:val="00771436"/>
    <w:rsid w:val="00772927"/>
    <w:rsid w:val="00772D11"/>
    <w:rsid w:val="00775FFB"/>
    <w:rsid w:val="00794F98"/>
    <w:rsid w:val="007C6360"/>
    <w:rsid w:val="007C6712"/>
    <w:rsid w:val="007E0848"/>
    <w:rsid w:val="007E596E"/>
    <w:rsid w:val="007F12A7"/>
    <w:rsid w:val="007F3557"/>
    <w:rsid w:val="00800A23"/>
    <w:rsid w:val="00804A56"/>
    <w:rsid w:val="008165FA"/>
    <w:rsid w:val="008211AC"/>
    <w:rsid w:val="00821CF4"/>
    <w:rsid w:val="008265D3"/>
    <w:rsid w:val="00835A30"/>
    <w:rsid w:val="00852583"/>
    <w:rsid w:val="00855690"/>
    <w:rsid w:val="008654E7"/>
    <w:rsid w:val="00893F93"/>
    <w:rsid w:val="00895516"/>
    <w:rsid w:val="0089552C"/>
    <w:rsid w:val="008B0521"/>
    <w:rsid w:val="008B6447"/>
    <w:rsid w:val="008B6FC7"/>
    <w:rsid w:val="008B7B66"/>
    <w:rsid w:val="008B7EC5"/>
    <w:rsid w:val="008C0501"/>
    <w:rsid w:val="008C5FDC"/>
    <w:rsid w:val="008C6DD6"/>
    <w:rsid w:val="008D068B"/>
    <w:rsid w:val="008D11AE"/>
    <w:rsid w:val="008D1A27"/>
    <w:rsid w:val="008D1FE6"/>
    <w:rsid w:val="008E04B2"/>
    <w:rsid w:val="008E18F6"/>
    <w:rsid w:val="008E2E81"/>
    <w:rsid w:val="008F12B9"/>
    <w:rsid w:val="008F2CBC"/>
    <w:rsid w:val="00904780"/>
    <w:rsid w:val="00927B81"/>
    <w:rsid w:val="00927F65"/>
    <w:rsid w:val="009327DD"/>
    <w:rsid w:val="0093508D"/>
    <w:rsid w:val="009360D9"/>
    <w:rsid w:val="009417FC"/>
    <w:rsid w:val="00953126"/>
    <w:rsid w:val="009572C1"/>
    <w:rsid w:val="00961BB4"/>
    <w:rsid w:val="00974C1B"/>
    <w:rsid w:val="0098055B"/>
    <w:rsid w:val="00980F28"/>
    <w:rsid w:val="009A291A"/>
    <w:rsid w:val="009A3A10"/>
    <w:rsid w:val="009A7E6C"/>
    <w:rsid w:val="009C25BB"/>
    <w:rsid w:val="009C6576"/>
    <w:rsid w:val="009D232A"/>
    <w:rsid w:val="009D4A34"/>
    <w:rsid w:val="009E0150"/>
    <w:rsid w:val="009E0343"/>
    <w:rsid w:val="009E2BC8"/>
    <w:rsid w:val="009E6A24"/>
    <w:rsid w:val="00A05A72"/>
    <w:rsid w:val="00A06DBD"/>
    <w:rsid w:val="00A137F6"/>
    <w:rsid w:val="00A2581A"/>
    <w:rsid w:val="00A33F95"/>
    <w:rsid w:val="00A34226"/>
    <w:rsid w:val="00A37F92"/>
    <w:rsid w:val="00A41917"/>
    <w:rsid w:val="00A45FDD"/>
    <w:rsid w:val="00A530A1"/>
    <w:rsid w:val="00A54EE1"/>
    <w:rsid w:val="00A64E9C"/>
    <w:rsid w:val="00A6676F"/>
    <w:rsid w:val="00A66D81"/>
    <w:rsid w:val="00A717C3"/>
    <w:rsid w:val="00A74EE7"/>
    <w:rsid w:val="00A86503"/>
    <w:rsid w:val="00A978CB"/>
    <w:rsid w:val="00AA37A7"/>
    <w:rsid w:val="00AA42E8"/>
    <w:rsid w:val="00AA43CB"/>
    <w:rsid w:val="00AA7EA3"/>
    <w:rsid w:val="00AB5971"/>
    <w:rsid w:val="00AB61E7"/>
    <w:rsid w:val="00AB72D7"/>
    <w:rsid w:val="00AC25CA"/>
    <w:rsid w:val="00AD30D0"/>
    <w:rsid w:val="00AD74B8"/>
    <w:rsid w:val="00AE564B"/>
    <w:rsid w:val="00AF5297"/>
    <w:rsid w:val="00AF7C2E"/>
    <w:rsid w:val="00B14004"/>
    <w:rsid w:val="00B21096"/>
    <w:rsid w:val="00B214F8"/>
    <w:rsid w:val="00B61FCD"/>
    <w:rsid w:val="00B63642"/>
    <w:rsid w:val="00B75775"/>
    <w:rsid w:val="00B814AB"/>
    <w:rsid w:val="00BA0978"/>
    <w:rsid w:val="00BA19DE"/>
    <w:rsid w:val="00BB02E0"/>
    <w:rsid w:val="00BB43AC"/>
    <w:rsid w:val="00BC4C59"/>
    <w:rsid w:val="00BD5D00"/>
    <w:rsid w:val="00BF617B"/>
    <w:rsid w:val="00BF7FDB"/>
    <w:rsid w:val="00C03055"/>
    <w:rsid w:val="00C12231"/>
    <w:rsid w:val="00C13624"/>
    <w:rsid w:val="00C25124"/>
    <w:rsid w:val="00C34549"/>
    <w:rsid w:val="00C3600F"/>
    <w:rsid w:val="00C4474C"/>
    <w:rsid w:val="00C5664E"/>
    <w:rsid w:val="00C56EEC"/>
    <w:rsid w:val="00C62708"/>
    <w:rsid w:val="00C654C7"/>
    <w:rsid w:val="00C709F1"/>
    <w:rsid w:val="00C73A55"/>
    <w:rsid w:val="00C91A31"/>
    <w:rsid w:val="00CA2E0D"/>
    <w:rsid w:val="00CA593F"/>
    <w:rsid w:val="00CA7B8C"/>
    <w:rsid w:val="00CB0A1E"/>
    <w:rsid w:val="00CC25A0"/>
    <w:rsid w:val="00CD5196"/>
    <w:rsid w:val="00CD5CA7"/>
    <w:rsid w:val="00CE0B1D"/>
    <w:rsid w:val="00CE51CF"/>
    <w:rsid w:val="00CE5933"/>
    <w:rsid w:val="00CE594E"/>
    <w:rsid w:val="00CF06D5"/>
    <w:rsid w:val="00D06C36"/>
    <w:rsid w:val="00D11650"/>
    <w:rsid w:val="00D123AE"/>
    <w:rsid w:val="00D1401B"/>
    <w:rsid w:val="00D162D8"/>
    <w:rsid w:val="00D22762"/>
    <w:rsid w:val="00D23883"/>
    <w:rsid w:val="00D241C0"/>
    <w:rsid w:val="00D420AB"/>
    <w:rsid w:val="00D536EB"/>
    <w:rsid w:val="00D53D49"/>
    <w:rsid w:val="00D56B8D"/>
    <w:rsid w:val="00D623AF"/>
    <w:rsid w:val="00D66366"/>
    <w:rsid w:val="00D66DC7"/>
    <w:rsid w:val="00D76ABF"/>
    <w:rsid w:val="00D803C5"/>
    <w:rsid w:val="00D80955"/>
    <w:rsid w:val="00D83554"/>
    <w:rsid w:val="00D86254"/>
    <w:rsid w:val="00D8754D"/>
    <w:rsid w:val="00DA7F3C"/>
    <w:rsid w:val="00DB25AF"/>
    <w:rsid w:val="00DD2F78"/>
    <w:rsid w:val="00DE0F67"/>
    <w:rsid w:val="00DE2EAA"/>
    <w:rsid w:val="00DE4725"/>
    <w:rsid w:val="00DE4C12"/>
    <w:rsid w:val="00DF7408"/>
    <w:rsid w:val="00E03D54"/>
    <w:rsid w:val="00E1348A"/>
    <w:rsid w:val="00E203C9"/>
    <w:rsid w:val="00E21049"/>
    <w:rsid w:val="00E2339C"/>
    <w:rsid w:val="00E30407"/>
    <w:rsid w:val="00E30FE3"/>
    <w:rsid w:val="00E36A59"/>
    <w:rsid w:val="00E37469"/>
    <w:rsid w:val="00E40187"/>
    <w:rsid w:val="00E4370C"/>
    <w:rsid w:val="00E456FF"/>
    <w:rsid w:val="00E5525E"/>
    <w:rsid w:val="00E750E9"/>
    <w:rsid w:val="00E76513"/>
    <w:rsid w:val="00E83113"/>
    <w:rsid w:val="00E90C00"/>
    <w:rsid w:val="00EA2474"/>
    <w:rsid w:val="00EC6C41"/>
    <w:rsid w:val="00ED1AB4"/>
    <w:rsid w:val="00EE013C"/>
    <w:rsid w:val="00EE1DD5"/>
    <w:rsid w:val="00EE478E"/>
    <w:rsid w:val="00EF3062"/>
    <w:rsid w:val="00EF41D0"/>
    <w:rsid w:val="00EF5F53"/>
    <w:rsid w:val="00EF600D"/>
    <w:rsid w:val="00F0385C"/>
    <w:rsid w:val="00F04471"/>
    <w:rsid w:val="00F10202"/>
    <w:rsid w:val="00F219C0"/>
    <w:rsid w:val="00F23846"/>
    <w:rsid w:val="00F244DB"/>
    <w:rsid w:val="00F253C6"/>
    <w:rsid w:val="00F2612F"/>
    <w:rsid w:val="00F324DD"/>
    <w:rsid w:val="00F3569B"/>
    <w:rsid w:val="00F369C2"/>
    <w:rsid w:val="00F513C9"/>
    <w:rsid w:val="00F566C6"/>
    <w:rsid w:val="00F60093"/>
    <w:rsid w:val="00F72610"/>
    <w:rsid w:val="00F823C7"/>
    <w:rsid w:val="00F8565D"/>
    <w:rsid w:val="00FA0088"/>
    <w:rsid w:val="00FA518E"/>
    <w:rsid w:val="00FA7370"/>
    <w:rsid w:val="00FB20EA"/>
    <w:rsid w:val="00FB3000"/>
    <w:rsid w:val="00FB559E"/>
    <w:rsid w:val="00FC0EC8"/>
    <w:rsid w:val="00FC4A22"/>
    <w:rsid w:val="00FC5857"/>
    <w:rsid w:val="00FE2175"/>
    <w:rsid w:val="00FE6692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1041"/>
  <w15:chartTrackingRefBased/>
  <w15:docId w15:val="{6FB57BFE-C9FF-43A3-8A14-EB91D3BE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91945"/>
    <w:pPr>
      <w:keepNext/>
      <w:outlineLvl w:val="0"/>
    </w:pPr>
    <w:rPr>
      <w:rFonts w:ascii="MAC C Times" w:hAnsi="MAC C Times"/>
      <w:lang w:eastAsia="en-US"/>
    </w:rPr>
  </w:style>
  <w:style w:type="paragraph" w:styleId="Heading2">
    <w:name w:val="heading 2"/>
    <w:basedOn w:val="Normal"/>
    <w:next w:val="Normal"/>
    <w:qFormat/>
    <w:rsid w:val="00AA42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25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25A0"/>
  </w:style>
  <w:style w:type="paragraph" w:styleId="Header">
    <w:name w:val="header"/>
    <w:basedOn w:val="Normal"/>
    <w:rsid w:val="00691945"/>
    <w:pPr>
      <w:tabs>
        <w:tab w:val="center" w:pos="4320"/>
        <w:tab w:val="right" w:pos="8640"/>
      </w:tabs>
      <w:jc w:val="both"/>
    </w:pPr>
    <w:rPr>
      <w:rFonts w:ascii="Macedonian Tms" w:hAnsi="Macedonian Tms"/>
      <w:szCs w:val="20"/>
      <w:lang w:val="en-US" w:eastAsia="en-US"/>
    </w:rPr>
  </w:style>
  <w:style w:type="paragraph" w:styleId="BalloonText">
    <w:name w:val="Balloon Text"/>
    <w:basedOn w:val="Normal"/>
    <w:semiHidden/>
    <w:rsid w:val="00D420A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C1A00"/>
    <w:pPr>
      <w:tabs>
        <w:tab w:val="left" w:pos="1134"/>
      </w:tabs>
      <w:jc w:val="center"/>
    </w:pPr>
    <w:rPr>
      <w:rFonts w:ascii="Macedonian Tms" w:hAnsi="Macedonian Tms"/>
      <w:b/>
      <w:szCs w:val="20"/>
      <w:lang w:val="en-US" w:eastAsia="en-US"/>
    </w:rPr>
  </w:style>
  <w:style w:type="paragraph" w:customStyle="1" w:styleId="Default">
    <w:name w:val="Default"/>
    <w:rsid w:val="00A05A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mk-MK" w:eastAsia="mk-MK"/>
    </w:rPr>
  </w:style>
  <w:style w:type="paragraph" w:styleId="ListParagraph">
    <w:name w:val="List Paragraph"/>
    <w:basedOn w:val="Normal"/>
    <w:uiPriority w:val="34"/>
    <w:qFormat/>
    <w:rsid w:val="00205FFD"/>
    <w:pPr>
      <w:ind w:left="720"/>
      <w:contextualSpacing/>
    </w:pPr>
  </w:style>
  <w:style w:type="character" w:styleId="Hyperlink">
    <w:name w:val="Hyperlink"/>
    <w:basedOn w:val="DefaultParagraphFont"/>
    <w:rsid w:val="007E08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Vrz o snova na ~len 46 od Statutot na Stopanska banka AD Skopje (S</vt:lpstr>
    </vt:vector>
  </TitlesOfParts>
  <Company>Stopanska Banka AD Skopje</Company>
  <LinksUpToDate>false</LinksUpToDate>
  <CharactersWithSpaces>5363</CharactersWithSpaces>
  <SharedDoc>false</SharedDoc>
  <HLinks>
    <vt:vector size="6" baseType="variant">
      <vt:variant>
        <vt:i4>3276812</vt:i4>
      </vt:variant>
      <vt:variant>
        <vt:i4>33158</vt:i4>
      </vt:variant>
      <vt:variant>
        <vt:i4>1025</vt:i4>
      </vt:variant>
      <vt:variant>
        <vt:i4>1</vt:i4>
      </vt:variant>
      <vt:variant>
        <vt:lpwstr>cid:image001.png@01D65B7B.97EF5D80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 snova na ~len 46 od Statutot na Stopanska banka AD Skopje (S</dc:title>
  <dc:subject/>
  <dc:creator>danicab</dc:creator>
  <cp:keywords/>
  <dc:description/>
  <cp:lastModifiedBy>SB</cp:lastModifiedBy>
  <cp:revision>3</cp:revision>
  <cp:lastPrinted>2020-07-17T13:47:00Z</cp:lastPrinted>
  <dcterms:created xsi:type="dcterms:W3CDTF">2025-10-07T20:46:00Z</dcterms:created>
  <dcterms:modified xsi:type="dcterms:W3CDTF">2025-10-07T20:47:00Z</dcterms:modified>
</cp:coreProperties>
</file>