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0" w:rsidRPr="00455B8F" w:rsidRDefault="00181990" w:rsidP="00181990">
      <w:pPr>
        <w:spacing w:line="276" w:lineRule="auto"/>
        <w:jc w:val="center"/>
        <w:rPr>
          <w:rFonts w:asciiTheme="minorHAnsi" w:hAnsiTheme="minorHAnsi" w:cstheme="minorHAnsi"/>
          <w:b/>
          <w:sz w:val="16"/>
        </w:rPr>
      </w:pPr>
    </w:p>
    <w:p w:rsidR="006403BA" w:rsidRPr="00455B8F" w:rsidRDefault="006403BA" w:rsidP="006403BA">
      <w:pPr>
        <w:jc w:val="center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:rsidR="006403BA" w:rsidRPr="00455B8F" w:rsidRDefault="006403BA" w:rsidP="006403BA">
      <w:pPr>
        <w:jc w:val="center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:rsidR="00BF119C" w:rsidRPr="00455B8F" w:rsidRDefault="00BF119C" w:rsidP="006403BA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sv-SE"/>
        </w:rPr>
      </w:pPr>
    </w:p>
    <w:p w:rsidR="00BF119C" w:rsidRPr="00455B8F" w:rsidRDefault="00BF119C" w:rsidP="006403BA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sv-SE"/>
        </w:rPr>
      </w:pPr>
    </w:p>
    <w:p w:rsidR="00181990" w:rsidRPr="00455B8F" w:rsidRDefault="00181990" w:rsidP="006403BA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sv-SE"/>
        </w:rPr>
      </w:pPr>
    </w:p>
    <w:p w:rsidR="00181990" w:rsidRPr="00455B8F" w:rsidRDefault="00181990" w:rsidP="006403BA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sv-SE"/>
        </w:rPr>
      </w:pPr>
    </w:p>
    <w:p w:rsidR="00C844A7" w:rsidRPr="00455B8F" w:rsidRDefault="00C844A7" w:rsidP="006403BA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sv-SE"/>
        </w:rPr>
      </w:pPr>
    </w:p>
    <w:p w:rsidR="0022730C" w:rsidRPr="00455B8F" w:rsidRDefault="00181990" w:rsidP="006403BA">
      <w:pPr>
        <w:jc w:val="center"/>
        <w:rPr>
          <w:rFonts w:asciiTheme="minorHAnsi" w:hAnsiTheme="minorHAnsi" w:cstheme="minorHAnsi"/>
          <w:sz w:val="24"/>
          <w:szCs w:val="24"/>
          <w:u w:val="single"/>
          <w:lang w:val="sv-SE"/>
        </w:rPr>
      </w:pPr>
      <w:r w:rsidRPr="00455B8F">
        <w:rPr>
          <w:rFonts w:asciiTheme="minorHAnsi" w:hAnsiTheme="minorHAnsi" w:cstheme="minorHAnsi"/>
          <w:b/>
          <w:sz w:val="24"/>
          <w:szCs w:val="24"/>
          <w:u w:val="single"/>
          <w:lang w:val="mk-MK"/>
        </w:rPr>
        <w:t>Информација согласно Законот за трговски друштва, чл. 388-б</w:t>
      </w:r>
    </w:p>
    <w:p w:rsidR="0022730C" w:rsidRPr="00455B8F" w:rsidRDefault="00181990" w:rsidP="006403BA">
      <w:pPr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455B8F">
        <w:rPr>
          <w:rFonts w:asciiTheme="minorHAnsi" w:hAnsiTheme="minorHAnsi" w:cstheme="minorHAnsi"/>
          <w:sz w:val="24"/>
          <w:szCs w:val="24"/>
          <w:lang w:val="mk-MK"/>
        </w:rPr>
        <w:t>-------------------------------------------------------</w:t>
      </w:r>
    </w:p>
    <w:p w:rsidR="00C844A7" w:rsidRPr="00455B8F" w:rsidRDefault="00C844A7" w:rsidP="006403BA">
      <w:pPr>
        <w:jc w:val="center"/>
        <w:rPr>
          <w:rFonts w:asciiTheme="minorHAnsi" w:hAnsiTheme="minorHAnsi" w:cstheme="minorHAnsi"/>
          <w:sz w:val="24"/>
          <w:szCs w:val="24"/>
          <w:lang w:val="sv-SE"/>
        </w:rPr>
      </w:pPr>
    </w:p>
    <w:p w:rsidR="0089644E" w:rsidRPr="00455B8F" w:rsidRDefault="0089644E" w:rsidP="006403BA">
      <w:pPr>
        <w:jc w:val="center"/>
        <w:rPr>
          <w:rFonts w:asciiTheme="minorHAnsi" w:hAnsiTheme="minorHAnsi" w:cstheme="minorHAnsi"/>
          <w:sz w:val="24"/>
          <w:szCs w:val="24"/>
          <w:lang w:val="sv-SE"/>
        </w:rPr>
      </w:pPr>
    </w:p>
    <w:p w:rsidR="0022730C" w:rsidRPr="00455B8F" w:rsidRDefault="00A53CD6" w:rsidP="006403BA">
      <w:pPr>
        <w:jc w:val="center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</w:r>
      <w:r>
        <w:rPr>
          <w:rFonts w:asciiTheme="minorHAnsi" w:hAnsiTheme="minorHAnsi" w:cstheme="minorHAnsi"/>
          <w:sz w:val="24"/>
          <w:szCs w:val="24"/>
          <w:lang w:val="sv-SE"/>
        </w:rPr>
        <w:pict>
          <v:group id="_x0000_s1027" editas="canvas" style="width:6in;height:207pt;mso-position-horizontal-relative:char;mso-position-vertical-relative:line" coordorigin="2455,2130" coordsize="7200,3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55;top:2130;width:7200;height:35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5;top:2130;width:7140;height:3076">
              <v:textbox>
                <w:txbxContent>
                  <w:p w:rsidR="00C6655D" w:rsidRPr="00455B8F" w:rsidRDefault="00C6655D" w:rsidP="00381A4F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mk-MK"/>
                      </w:rPr>
                    </w:pPr>
                  </w:p>
                  <w:p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На денот на објавата на Јавниот повик за учество на Собран</w:t>
                    </w:r>
                    <w:r w:rsidR="00C87F9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и</w:t>
                    </w:r>
                    <w:r w:rsidR="00C03FC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ето на акционери на Банката, 28</w:t>
                    </w:r>
                    <w:r w:rsidR="001307B4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.0</w:t>
                    </w:r>
                    <w:r w:rsidR="005D760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4</w:t>
                    </w:r>
                    <w:r w:rsidR="0039067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.202</w:t>
                    </w:r>
                    <w:r w:rsidR="00C03FC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3</w:t>
                    </w: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година, Стопанска банка АД – Скопје (СБ) има издадено вкупно 17.460.180 обични акции и 227.444 приоритетни акции.</w:t>
                    </w:r>
                  </w:p>
                  <w:p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</w:p>
                  <w:p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Една обична акција носи право на 1 глас во Собранието на акционери на СБ, додека пак приоритетните акции не носат право на глас.</w:t>
                    </w:r>
                  </w:p>
                  <w:p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</w:p>
                  <w:p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Вкупниот број на гласачки права кои произлегуваат о</w:t>
                    </w:r>
                    <w:r w:rsidR="00C87F9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д</w:t>
                    </w:r>
                    <w:r w:rsidR="005D760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акциите со право на глас на 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денот на објавата на Јавниот повик, 28.04.2023</w:t>
                    </w:r>
                    <w:r w:rsidR="0039067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година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,</w:t>
                    </w: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изнесува 17.460.180.</w:t>
                    </w:r>
                    <w:bookmarkStart w:id="0" w:name="_GoBack"/>
                    <w:bookmarkEnd w:id="0"/>
                  </w:p>
                  <w:p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  <w:p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  <w:p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9644E" w:rsidRPr="001307B4" w:rsidRDefault="0089644E" w:rsidP="00181990">
      <w:pPr>
        <w:pStyle w:val="BodyText3"/>
        <w:rPr>
          <w:rFonts w:asciiTheme="minorHAnsi" w:hAnsiTheme="minorHAnsi" w:cstheme="minorHAnsi"/>
          <w:szCs w:val="24"/>
          <w:lang w:val="mk-MK"/>
        </w:rPr>
      </w:pPr>
    </w:p>
    <w:sectPr w:rsidR="0089644E" w:rsidRPr="001307B4" w:rsidSect="001307B4">
      <w:headerReference w:type="default" r:id="rId6"/>
      <w:footerReference w:type="default" r:id="rId7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B4" w:rsidRDefault="001307B4" w:rsidP="001307B4">
      <w:r>
        <w:separator/>
      </w:r>
    </w:p>
  </w:endnote>
  <w:endnote w:type="continuationSeparator" w:id="0">
    <w:p w:rsidR="001307B4" w:rsidRDefault="001307B4" w:rsidP="001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B4" w:rsidRDefault="001307B4">
    <w:pPr>
      <w:pStyle w:val="Footer"/>
    </w:pPr>
    <w:r>
      <w:rPr>
        <w:noProof/>
      </w:rPr>
      <w:drawing>
        <wp:inline distT="0" distB="0" distL="0" distR="0" wp14:anchorId="3309E180" wp14:editId="1D1CC6FD">
          <wp:extent cx="5486400" cy="4725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7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B4" w:rsidRDefault="001307B4" w:rsidP="001307B4">
      <w:r>
        <w:separator/>
      </w:r>
    </w:p>
  </w:footnote>
  <w:footnote w:type="continuationSeparator" w:id="0">
    <w:p w:rsidR="001307B4" w:rsidRDefault="001307B4" w:rsidP="0013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B4" w:rsidRDefault="001307B4">
    <w:pPr>
      <w:pStyle w:val="Header"/>
    </w:pPr>
    <w:r>
      <w:rPr>
        <w:noProof/>
      </w:rPr>
      <w:drawing>
        <wp:inline distT="0" distB="0" distL="0" distR="0" wp14:anchorId="32ABEA39" wp14:editId="08454A9A">
          <wp:extent cx="5486400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3BA"/>
    <w:rsid w:val="000D5B18"/>
    <w:rsid w:val="001307B4"/>
    <w:rsid w:val="00181990"/>
    <w:rsid w:val="001A572B"/>
    <w:rsid w:val="001F6A4F"/>
    <w:rsid w:val="001F79E4"/>
    <w:rsid w:val="0022730C"/>
    <w:rsid w:val="00297170"/>
    <w:rsid w:val="00311314"/>
    <w:rsid w:val="00381A4F"/>
    <w:rsid w:val="00390678"/>
    <w:rsid w:val="00455B8F"/>
    <w:rsid w:val="0049358F"/>
    <w:rsid w:val="005D188E"/>
    <w:rsid w:val="005D7608"/>
    <w:rsid w:val="00613722"/>
    <w:rsid w:val="006403BA"/>
    <w:rsid w:val="006C0555"/>
    <w:rsid w:val="00754768"/>
    <w:rsid w:val="007873A4"/>
    <w:rsid w:val="007A665E"/>
    <w:rsid w:val="007D31C3"/>
    <w:rsid w:val="0089644E"/>
    <w:rsid w:val="008C5D10"/>
    <w:rsid w:val="009434C6"/>
    <w:rsid w:val="00A05CE9"/>
    <w:rsid w:val="00A50413"/>
    <w:rsid w:val="00A53CD6"/>
    <w:rsid w:val="00A77551"/>
    <w:rsid w:val="00A82A91"/>
    <w:rsid w:val="00AC10E3"/>
    <w:rsid w:val="00B0666C"/>
    <w:rsid w:val="00B12F66"/>
    <w:rsid w:val="00BC2264"/>
    <w:rsid w:val="00BF119C"/>
    <w:rsid w:val="00C03FC8"/>
    <w:rsid w:val="00C14DDF"/>
    <w:rsid w:val="00C6655D"/>
    <w:rsid w:val="00C844A7"/>
    <w:rsid w:val="00C87F98"/>
    <w:rsid w:val="00CF4C93"/>
    <w:rsid w:val="00D371A1"/>
    <w:rsid w:val="00D42E99"/>
    <w:rsid w:val="00DE3ECA"/>
    <w:rsid w:val="00E43C77"/>
    <w:rsid w:val="00EA01C7"/>
    <w:rsid w:val="00EA1EB5"/>
    <w:rsid w:val="00EC1AAE"/>
    <w:rsid w:val="00F243EC"/>
    <w:rsid w:val="00F37E07"/>
    <w:rsid w:val="00FE1CEF"/>
    <w:rsid w:val="00FE48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EA7F518"/>
  <w15:docId w15:val="{9E70B19D-B9FE-4D39-B3F3-A77C517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F6A4F"/>
    <w:pPr>
      <w:tabs>
        <w:tab w:val="left" w:pos="1134"/>
      </w:tabs>
      <w:ind w:firstLine="720"/>
      <w:jc w:val="both"/>
    </w:pPr>
    <w:rPr>
      <w:sz w:val="22"/>
      <w:szCs w:val="22"/>
    </w:rPr>
  </w:style>
  <w:style w:type="paragraph" w:styleId="BodyText3">
    <w:name w:val="Body Text 3"/>
    <w:basedOn w:val="Normal"/>
    <w:rsid w:val="006403BA"/>
    <w:pPr>
      <w:tabs>
        <w:tab w:val="left" w:pos="1134"/>
      </w:tabs>
      <w:jc w:val="both"/>
    </w:pPr>
    <w:rPr>
      <w:rFonts w:ascii="Macedonian Tms" w:hAnsi="Macedonian Tms"/>
      <w:sz w:val="24"/>
    </w:rPr>
  </w:style>
  <w:style w:type="paragraph" w:styleId="BalloonText">
    <w:name w:val="Balloon Text"/>
    <w:basedOn w:val="Normal"/>
    <w:semiHidden/>
    <w:rsid w:val="00640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3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7B4"/>
  </w:style>
  <w:style w:type="paragraph" w:styleId="Footer">
    <w:name w:val="footer"/>
    <w:basedOn w:val="Normal"/>
    <w:link w:val="FooterChar"/>
    <w:unhideWhenUsed/>
    <w:rsid w:val="00130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Informacii soglasno Zakon za Trgovski Dru{tva ~len 388-b</vt:lpstr>
    </vt:vector>
  </TitlesOfParts>
  <Company>Stopanska Banka AD Skopje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Informacii soglasno Zakon za Trgovski Dru{tva ~len 388-b</dc:title>
  <dc:subject/>
  <dc:creator>VaseA</dc:creator>
  <cp:keywords/>
  <dc:description/>
  <cp:lastModifiedBy>Bojan Bogevski</cp:lastModifiedBy>
  <cp:revision>35</cp:revision>
  <cp:lastPrinted>2015-06-23T08:42:00Z</cp:lastPrinted>
  <dcterms:created xsi:type="dcterms:W3CDTF">2013-04-10T10:52:00Z</dcterms:created>
  <dcterms:modified xsi:type="dcterms:W3CDTF">2023-05-02T07:40:00Z</dcterms:modified>
</cp:coreProperties>
</file>